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C64A" w14:textId="77777777" w:rsidR="003D0843" w:rsidRPr="00460BFA" w:rsidRDefault="008F00BF" w:rsidP="00634DBC">
      <w:pPr>
        <w:ind w:right="-20"/>
        <w:rPr>
          <w:rFonts w:ascii="Times New Roman" w:eastAsia="Times New Roman" w:hAnsi="Times New Roman" w:cs="Times New Roman"/>
          <w:b/>
          <w:sz w:val="32"/>
          <w:szCs w:val="32"/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Пользовательское соглашение</w:t>
      </w:r>
    </w:p>
    <w:p w14:paraId="2203F67A" w14:textId="77777777" w:rsidR="003D0843" w:rsidRPr="00460BFA" w:rsidRDefault="003D0843" w:rsidP="00634DBC">
      <w:pPr>
        <w:rPr>
          <w:rFonts w:ascii="Times New Roman" w:eastAsia="Times New Roman" w:hAnsi="Times New Roman" w:cs="Times New Roman"/>
          <w:b/>
          <w:shd w:val="clear" w:color="auto" w:fill="D9EAD3"/>
        </w:rPr>
      </w:pPr>
    </w:p>
    <w:p w14:paraId="0D1367E3" w14:textId="586C4D98" w:rsidR="003D0843" w:rsidRPr="00634DBC" w:rsidRDefault="008F00BF" w:rsidP="00634DBC">
      <w:pPr>
        <w:rPr>
          <w:rFonts w:ascii="Times New Roman" w:eastAsia="Times New Roman" w:hAnsi="Times New Roman" w:cs="Times New Roman"/>
          <w:shd w:val="clear" w:color="auto" w:fill="D9EAD3"/>
          <w:lang w:val="ru-RU"/>
        </w:rPr>
      </w:pPr>
      <w:r w:rsidRPr="00634DBC">
        <w:rPr>
          <w:rFonts w:ascii="Times New Roman" w:eastAsia="Times New Roman" w:hAnsi="Times New Roman" w:cs="Times New Roman"/>
        </w:rPr>
        <w:t xml:space="preserve">Дата опубликования текущей версии: </w:t>
      </w:r>
      <w:r w:rsidR="00634DBC">
        <w:rPr>
          <w:rFonts w:ascii="Times New Roman" w:eastAsia="Times New Roman" w:hAnsi="Times New Roman" w:cs="Times New Roman"/>
          <w:lang w:val="ru-RU"/>
        </w:rPr>
        <w:t>18 сентября 2023 года.</w:t>
      </w:r>
    </w:p>
    <w:p w14:paraId="3C852078" w14:textId="77777777" w:rsidR="003D0843" w:rsidRPr="00460BFA" w:rsidRDefault="003D0843" w:rsidP="00634DBC">
      <w:pPr>
        <w:rPr>
          <w:rFonts w:ascii="Times New Roman" w:eastAsia="Times New Roman" w:hAnsi="Times New Roman" w:cs="Times New Roman"/>
          <w:shd w:val="clear" w:color="auto" w:fill="D9EAD3"/>
        </w:rPr>
      </w:pPr>
    </w:p>
    <w:p w14:paraId="5A3B6D7D" w14:textId="49BA9FB4" w:rsidR="003D0843" w:rsidRPr="00460BFA" w:rsidRDefault="008F00BF" w:rsidP="00634DBC">
      <w:pPr>
        <w:spacing w:after="160"/>
        <w:rPr>
          <w:rFonts w:ascii="Times New Roman" w:eastAsia="Times New Roman" w:hAnsi="Times New Roman" w:cs="Times New Roman"/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</w:rPr>
        <w:t>Настоящее Пользовательское соглашение (далее –– Соглашение) регулирует отношения между</w:t>
      </w:r>
      <w:r w:rsidRPr="00460BFA">
        <w:rPr>
          <w:rFonts w:ascii="Times New Roman" w:eastAsia="Times New Roman" w:hAnsi="Times New Roman" w:cs="Times New Roman"/>
          <w:shd w:val="clear" w:color="auto" w:fill="D9EAD3"/>
        </w:rPr>
        <w:t xml:space="preserve"> </w:t>
      </w:r>
      <w:r w:rsidRPr="00634DBC">
        <w:rPr>
          <w:rFonts w:ascii="Times New Roman" w:eastAsia="Times New Roman" w:hAnsi="Times New Roman" w:cs="Times New Roman"/>
        </w:rPr>
        <w:t>правообладателем ООО «</w:t>
      </w:r>
      <w:proofErr w:type="spellStart"/>
      <w:r w:rsidRPr="00634DBC">
        <w:rPr>
          <w:rFonts w:ascii="Times New Roman" w:eastAsia="Times New Roman" w:hAnsi="Times New Roman" w:cs="Times New Roman"/>
        </w:rPr>
        <w:t>Провайб</w:t>
      </w:r>
      <w:proofErr w:type="spellEnd"/>
      <w:r w:rsidRPr="00634DBC">
        <w:rPr>
          <w:rFonts w:ascii="Times New Roman" w:eastAsia="Times New Roman" w:hAnsi="Times New Roman" w:cs="Times New Roman"/>
        </w:rPr>
        <w:t xml:space="preserve">» (далее –– Компания, Администратор) и пользователем (далее ––Пользователь), возникающие при использовании сервиса </w:t>
      </w:r>
      <w:proofErr w:type="spellStart"/>
      <w:r w:rsidRPr="00634DBC">
        <w:rPr>
          <w:rFonts w:ascii="Times New Roman" w:eastAsia="Times New Roman" w:hAnsi="Times New Roman" w:cs="Times New Roman"/>
        </w:rPr>
        <w:t>LegatoData</w:t>
      </w:r>
      <w:proofErr w:type="spellEnd"/>
      <w:r w:rsidRPr="00634DBC">
        <w:rPr>
          <w:rFonts w:ascii="Times New Roman" w:eastAsia="Times New Roman" w:hAnsi="Times New Roman" w:cs="Times New Roman"/>
        </w:rPr>
        <w:t xml:space="preserve"> (далее –– Сервис).</w:t>
      </w:r>
    </w:p>
    <w:p w14:paraId="34E442B5" w14:textId="77777777" w:rsidR="003D0843" w:rsidRPr="00460BFA" w:rsidRDefault="003D0843" w:rsidP="00634DBC">
      <w:pPr>
        <w:rPr>
          <w:rFonts w:ascii="Times New Roman" w:eastAsia="Times New Roman" w:hAnsi="Times New Roman" w:cs="Times New Roman"/>
          <w:shd w:val="clear" w:color="auto" w:fill="D9EAD3"/>
        </w:rPr>
      </w:pPr>
    </w:p>
    <w:p w14:paraId="33DFDB9E" w14:textId="77777777" w:rsidR="003D0843" w:rsidRPr="00460BFA" w:rsidRDefault="008F00BF" w:rsidP="00634DBC">
      <w:pPr>
        <w:rPr>
          <w:rFonts w:ascii="Times New Roman" w:eastAsia="Times New Roman" w:hAnsi="Times New Roman" w:cs="Times New Roman"/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</w:rPr>
        <w:t>Безусловным принятием (акцептом) условий Соглашения считается оплата Пользователем выбранного тарифа для доступа к Сервису</w:t>
      </w:r>
      <w:r w:rsidRPr="00634DBC">
        <w:rPr>
          <w:rFonts w:ascii="Times New Roman" w:eastAsia="Times New Roman" w:hAnsi="Times New Roman" w:cs="Times New Roman"/>
          <w:color w:val="030607"/>
        </w:rPr>
        <w:t>.</w:t>
      </w:r>
    </w:p>
    <w:p w14:paraId="2DF90947" w14:textId="77777777" w:rsidR="003D0843" w:rsidRPr="00460BFA" w:rsidRDefault="003D0843" w:rsidP="00634DBC">
      <w:pPr>
        <w:rPr>
          <w:rFonts w:ascii="Times New Roman" w:eastAsia="Times New Roman" w:hAnsi="Times New Roman" w:cs="Times New Roman"/>
          <w:shd w:val="clear" w:color="auto" w:fill="D9EAD3"/>
        </w:rPr>
      </w:pPr>
    </w:p>
    <w:p w14:paraId="45E5AA35" w14:textId="77777777" w:rsidR="003D0843" w:rsidRPr="00460BFA" w:rsidRDefault="008F00BF" w:rsidP="00634DBC">
      <w:pPr>
        <w:pStyle w:val="1"/>
        <w:keepNext w:val="0"/>
        <w:keepLines w:val="0"/>
        <w:spacing w:before="0"/>
        <w:ind w:right="-20"/>
        <w:rPr>
          <w:rFonts w:ascii="Times New Roman" w:eastAsia="Times New Roman" w:hAnsi="Times New Roman" w:cs="Times New Roman"/>
          <w:b/>
          <w:sz w:val="22"/>
          <w:szCs w:val="22"/>
          <w:shd w:val="clear" w:color="auto" w:fill="D9EAD3"/>
        </w:rPr>
      </w:pPr>
      <w:bookmarkStart w:id="0" w:name="_mzurdugeqdjb" w:colFirst="0" w:colLast="0"/>
      <w:bookmarkEnd w:id="0"/>
      <w:r w:rsidRPr="00634DBC">
        <w:rPr>
          <w:rFonts w:ascii="Times New Roman" w:eastAsia="Times New Roman" w:hAnsi="Times New Roman" w:cs="Times New Roman"/>
          <w:b/>
          <w:sz w:val="22"/>
          <w:szCs w:val="22"/>
        </w:rPr>
        <w:t>Термины и определения</w:t>
      </w:r>
    </w:p>
    <w:tbl>
      <w:tblPr>
        <w:tblStyle w:val="a5"/>
        <w:tblW w:w="957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200"/>
      </w:tblGrid>
      <w:tr w:rsidR="003D0843" w:rsidRPr="00460BFA" w14:paraId="041076AB" w14:textId="77777777" w:rsidTr="00634DBC">
        <w:trPr>
          <w:trHeight w:val="78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7CB0" w14:textId="77777777" w:rsidR="003D0843" w:rsidRPr="00460BFA" w:rsidRDefault="008F00BF" w:rsidP="00634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hd w:val="clear" w:color="auto" w:fill="D9EAD3"/>
              </w:rPr>
            </w:pPr>
            <w:r w:rsidRPr="00634DBC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</w:rPr>
              <w:t>Сервис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FB6" w14:textId="30EE5306" w:rsidR="003D0843" w:rsidRPr="00460BFA" w:rsidRDefault="008F00BF" w:rsidP="00634D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hd w:val="clear" w:color="auto" w:fill="D9EAD3"/>
              </w:rPr>
            </w:pPr>
            <w:r w:rsidRPr="00634DBC">
              <w:rPr>
                <w:rFonts w:ascii="Times New Roman" w:eastAsia="Times New Roman" w:hAnsi="Times New Roman" w:cs="Times New Roman"/>
              </w:rPr>
              <w:t>программный комплекс “</w:t>
            </w:r>
            <w:proofErr w:type="spellStart"/>
            <w:r w:rsidRPr="00634DBC">
              <w:rPr>
                <w:rFonts w:ascii="Times New Roman" w:eastAsia="Times New Roman" w:hAnsi="Times New Roman" w:cs="Times New Roman"/>
                <w:sz w:val="24"/>
                <w:szCs w:val="24"/>
              </w:rPr>
              <w:t>LegatoData</w:t>
            </w:r>
            <w:proofErr w:type="spellEnd"/>
            <w:r w:rsidRPr="00634DBC">
              <w:rPr>
                <w:rFonts w:ascii="Times New Roman" w:eastAsia="Times New Roman" w:hAnsi="Times New Roman" w:cs="Times New Roman"/>
              </w:rPr>
              <w:t>” (</w:t>
            </w:r>
            <w:hyperlink r:id="rId7">
              <w:r w:rsidRPr="00634DB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https://provibe.ru/bigdata</w:t>
              </w:r>
            </w:hyperlink>
            <w:r w:rsidRPr="00634DBC">
              <w:rPr>
                <w:rFonts w:ascii="Times New Roman" w:eastAsia="Times New Roman" w:hAnsi="Times New Roman" w:cs="Times New Roman"/>
              </w:rPr>
              <w:t xml:space="preserve">), который принадлежит Администратору и представляет собой платформу </w:t>
            </w:r>
            <w:proofErr w:type="spellStart"/>
            <w:r w:rsidRPr="00634DBC">
              <w:rPr>
                <w:rFonts w:ascii="Times New Roman" w:eastAsia="Times New Roman" w:hAnsi="Times New Roman" w:cs="Times New Roman"/>
              </w:rPr>
              <w:t>low-code</w:t>
            </w:r>
            <w:proofErr w:type="spellEnd"/>
            <w:r w:rsidRPr="00634DBC">
              <w:rPr>
                <w:rFonts w:ascii="Times New Roman" w:eastAsia="Times New Roman" w:hAnsi="Times New Roman" w:cs="Times New Roman"/>
              </w:rPr>
              <w:t>, предназначенную для разработки ETL-</w:t>
            </w:r>
            <w:proofErr w:type="spellStart"/>
            <w:r w:rsidRPr="00634DBC">
              <w:rPr>
                <w:rFonts w:ascii="Times New Roman" w:eastAsia="Times New Roman" w:hAnsi="Times New Roman" w:cs="Times New Roman"/>
              </w:rPr>
              <w:t>пайплайнов</w:t>
            </w:r>
            <w:proofErr w:type="spellEnd"/>
            <w:r w:rsidRPr="00634DBC">
              <w:rPr>
                <w:rFonts w:ascii="Times New Roman" w:eastAsia="Times New Roman" w:hAnsi="Times New Roman" w:cs="Times New Roman"/>
              </w:rPr>
              <w:t xml:space="preserve"> с использованием минимального количества программного кода</w:t>
            </w:r>
          </w:p>
        </w:tc>
      </w:tr>
      <w:tr w:rsidR="003D0843" w:rsidRPr="00460BFA" w14:paraId="2723F7B7" w14:textId="77777777" w:rsidTr="00634DBC">
        <w:trPr>
          <w:trHeight w:val="16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20AB" w14:textId="77777777" w:rsidR="003D0843" w:rsidRPr="00460BFA" w:rsidRDefault="008F00BF" w:rsidP="00634DBC">
            <w:pPr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shd w:val="clear" w:color="auto" w:fill="D9EAD3"/>
              </w:rPr>
            </w:pPr>
            <w:r w:rsidRPr="00634DBC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</w:rPr>
              <w:t>Тариф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E97C" w14:textId="3C605EF9" w:rsidR="003D0843" w:rsidRPr="00634DBC" w:rsidRDefault="008F00BF" w:rsidP="00634D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hd w:val="clear" w:color="auto" w:fill="D9EAD3"/>
                <w:lang w:val="ru-RU"/>
              </w:rPr>
            </w:pPr>
            <w:r w:rsidRPr="00634DBC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размер вознаграждения Администратор</w:t>
            </w:r>
            <w:r w:rsidR="00634DBC">
              <w:rPr>
                <w:rFonts w:ascii="Times New Roman" w:eastAsia="Times New Roman" w:hAnsi="Times New Roman" w:cs="Times New Roman"/>
                <w:shd w:val="clear" w:color="auto" w:fill="FFFFFF" w:themeFill="background1"/>
                <w:lang w:val="ru-RU"/>
              </w:rPr>
              <w:t>а</w:t>
            </w:r>
          </w:p>
        </w:tc>
      </w:tr>
      <w:tr w:rsidR="003D0843" w:rsidRPr="00460BFA" w14:paraId="796E2ACA" w14:textId="77777777" w:rsidTr="00634DBC">
        <w:trPr>
          <w:trHeight w:val="700"/>
        </w:trPr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EDC4" w14:textId="77777777" w:rsidR="003D0843" w:rsidRPr="00460BFA" w:rsidRDefault="008F00BF" w:rsidP="00634DBC">
            <w:pPr>
              <w:spacing w:before="120" w:after="120"/>
              <w:rPr>
                <w:rFonts w:ascii="Times New Roman" w:eastAsia="Times New Roman" w:hAnsi="Times New Roman" w:cs="Times New Roman"/>
                <w:b/>
                <w:shd w:val="clear" w:color="auto" w:fill="D9EAD3"/>
              </w:rPr>
            </w:pPr>
            <w:r w:rsidRPr="00634DBC">
              <w:rPr>
                <w:rFonts w:ascii="Times New Roman" w:eastAsia="Times New Roman" w:hAnsi="Times New Roman" w:cs="Times New Roman"/>
                <w:b/>
                <w:shd w:val="clear" w:color="auto" w:fill="FFFFFF" w:themeFill="background1"/>
              </w:rPr>
              <w:t>Инцидент</w:t>
            </w:r>
            <w:r w:rsidRPr="00460BFA">
              <w:rPr>
                <w:rFonts w:ascii="Times New Roman" w:eastAsia="Times New Roman" w:hAnsi="Times New Roman" w:cs="Times New Roman"/>
                <w:shd w:val="clear" w:color="auto" w:fill="D9EAD3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3A38" w14:textId="0A7075A9" w:rsidR="003D0843" w:rsidRPr="00634DBC" w:rsidRDefault="008F00BF" w:rsidP="00634D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hd w:val="clear" w:color="auto" w:fill="D9EAD3"/>
                <w:lang w:val="ru-RU"/>
              </w:rPr>
            </w:pPr>
            <w:r w:rsidRPr="00634DBC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любое событие, не являющееся элементом нормального функционирования Сервиса и характеризующееся прерыванием или снижением качества работы Сервис</w:t>
            </w:r>
            <w:r w:rsidR="00634DBC" w:rsidRPr="00634DBC">
              <w:rPr>
                <w:rFonts w:ascii="Times New Roman" w:eastAsia="Times New Roman" w:hAnsi="Times New Roman" w:cs="Times New Roman"/>
                <w:shd w:val="clear" w:color="auto" w:fill="FFFFFF" w:themeFill="background1"/>
                <w:lang w:val="ru-RU"/>
              </w:rPr>
              <w:t>а</w:t>
            </w:r>
          </w:p>
        </w:tc>
      </w:tr>
    </w:tbl>
    <w:p w14:paraId="126C8D49" w14:textId="77777777" w:rsidR="003D0843" w:rsidRPr="00460BFA" w:rsidRDefault="008F00BF" w:rsidP="00634DBC">
      <w:pPr>
        <w:widowControl w:val="0"/>
        <w:numPr>
          <w:ilvl w:val="0"/>
          <w:numId w:val="1"/>
        </w:numPr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Предмет</w:t>
      </w:r>
    </w:p>
    <w:p w14:paraId="6974E456" w14:textId="77777777" w:rsidR="003D0843" w:rsidRPr="00460BFA" w:rsidRDefault="008F00BF" w:rsidP="00634DBC">
      <w:pPr>
        <w:widowControl w:val="0"/>
        <w:numPr>
          <w:ilvl w:val="1"/>
          <w:numId w:val="1"/>
        </w:numPr>
        <w:spacing w:after="200"/>
        <w:ind w:left="992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Администратор предоставляет Пользователю неисключительную лицензию на использование Сервиса согласно условиям Соглашения.</w:t>
      </w:r>
    </w:p>
    <w:p w14:paraId="4468A7A2" w14:textId="77777777" w:rsidR="003D0843" w:rsidRPr="00460BFA" w:rsidRDefault="008F00BF" w:rsidP="00634DBC">
      <w:pPr>
        <w:widowControl w:val="0"/>
        <w:numPr>
          <w:ilvl w:val="0"/>
          <w:numId w:val="1"/>
        </w:numPr>
        <w:rPr>
          <w:color w:val="333333"/>
          <w:sz w:val="21"/>
          <w:szCs w:val="21"/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Интеллектуальные права и условия использования Сервиса</w:t>
      </w:r>
    </w:p>
    <w:p w14:paraId="7DF3DD5F" w14:textId="77777777" w:rsidR="003D0843" w:rsidRPr="00460BFA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 xml:space="preserve">Исключительное право </w:t>
      </w:r>
      <w:r w:rsidRPr="00634DBC">
        <w:rPr>
          <w:rFonts w:ascii="Times New Roman" w:eastAsia="Times New Roman" w:hAnsi="Times New Roman" w:cs="Times New Roman"/>
        </w:rPr>
        <w:t>на Сервис, а также</w:t>
      </w: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 xml:space="preserve"> на доработки функционала, совершенные в процессе исполнения Соглашения, принадлежит Администратору.</w:t>
      </w:r>
    </w:p>
    <w:p w14:paraId="0F807874" w14:textId="77777777" w:rsidR="003D0843" w:rsidRPr="00460BFA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Пользователь вправе использовать Сервис в соответствии с его функциональным назначением.</w:t>
      </w:r>
    </w:p>
    <w:p w14:paraId="4E99C631" w14:textId="77777777" w:rsidR="003D0843" w:rsidRPr="00460BFA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Администратор вправе ограничивать использование отдельных функций Сервиса для всех или отдельных Пользователей.</w:t>
      </w:r>
    </w:p>
    <w:p w14:paraId="7C552DA6" w14:textId="77777777" w:rsidR="003D0843" w:rsidRPr="00460BFA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Пользователю запрещается:</w:t>
      </w:r>
    </w:p>
    <w:p w14:paraId="6AC53010" w14:textId="77777777" w:rsidR="003D0843" w:rsidRPr="00460BFA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1700" w:hanging="708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использовать Сервис способами, не предусмотренными Соглашением;</w:t>
      </w:r>
    </w:p>
    <w:p w14:paraId="29D1D245" w14:textId="77777777" w:rsidR="003D0843" w:rsidRPr="00460BFA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1700" w:hanging="708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фальсифицировать или удалять любую информацию о правообладателях Сервиса;</w:t>
      </w:r>
    </w:p>
    <w:p w14:paraId="717C6FAA" w14:textId="77777777" w:rsidR="003D0843" w:rsidRPr="00460BFA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1700" w:hanging="708"/>
        <w:rPr>
          <w:shd w:val="clear" w:color="auto" w:fill="D9EAD3"/>
        </w:rPr>
      </w:pPr>
      <w:proofErr w:type="spellStart"/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декомпилировать</w:t>
      </w:r>
      <w:proofErr w:type="spellEnd"/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, дизассемблировать, дешифровать и производить иные действия с исходным кодом Сервиса</w:t>
      </w:r>
      <w:r w:rsidRPr="00460BFA">
        <w:rPr>
          <w:rFonts w:ascii="Times New Roman" w:eastAsia="Times New Roman" w:hAnsi="Times New Roman" w:cs="Times New Roman"/>
          <w:shd w:val="clear" w:color="auto" w:fill="D9EAD3"/>
        </w:rPr>
        <w:t>.</w:t>
      </w:r>
    </w:p>
    <w:p w14:paraId="4DD4BB5A" w14:textId="77777777" w:rsidR="003D0843" w:rsidRPr="00460BFA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992"/>
        <w:rPr>
          <w:shd w:val="clear" w:color="auto" w:fill="D9EAD3"/>
        </w:rPr>
      </w:pPr>
      <w:r w:rsidRPr="00634DBC">
        <w:rPr>
          <w:rFonts w:ascii="Times New Roman" w:eastAsia="Times New Roman" w:hAnsi="Times New Roman" w:cs="Times New Roman"/>
          <w:shd w:val="clear" w:color="auto" w:fill="FFFFFF" w:themeFill="background1"/>
        </w:rPr>
        <w:t>Любое использование Сервиса, кроме разрешенного или в случае явно выраженного согласия Администратора на такое использование, запрещено без предварительного письменного разрешения.</w:t>
      </w:r>
    </w:p>
    <w:p w14:paraId="7524496D" w14:textId="77777777" w:rsidR="003D0843" w:rsidRDefault="008F00BF" w:rsidP="00634DBC">
      <w:pPr>
        <w:widowControl w:val="0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Регистрация в Сервисе</w:t>
      </w:r>
    </w:p>
    <w:p w14:paraId="0C21E3B8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 xml:space="preserve">До прохождения процедуры регистрации Пользователь обязуется ознакомиться с условиями Соглашения. </w:t>
      </w:r>
    </w:p>
    <w:p w14:paraId="0B29CCE8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При регистрации Пользователь вводит в формы Сервиса необходимые достоверные данные, которые обрабатываются в том виде, в котором они были получены.</w:t>
      </w:r>
    </w:p>
    <w:p w14:paraId="5DA6A98F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 xml:space="preserve">Пользователь гарантирует, что в случае своей частичной или ограниченной дееспособности у него есть письменное согласие законного представителя на </w:t>
      </w:r>
      <w:r>
        <w:rPr>
          <w:rFonts w:ascii="Times New Roman" w:eastAsia="Times New Roman" w:hAnsi="Times New Roman" w:cs="Times New Roman"/>
          <w:highlight w:val="white"/>
        </w:rPr>
        <w:lastRenderedPageBreak/>
        <w:t>заключение Соглашения и на обработку его персональных данных.</w:t>
      </w:r>
    </w:p>
    <w:p w14:paraId="5DC3C583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Все действия Пользователя на Сервисе, считаются совершенными им лично или его уполномоченным лицом.</w:t>
      </w:r>
    </w:p>
    <w:p w14:paraId="3A7D2861" w14:textId="77777777" w:rsidR="003D0843" w:rsidRDefault="008F00BF" w:rsidP="00634DBC">
      <w:pPr>
        <w:numPr>
          <w:ilvl w:val="0"/>
          <w:numId w:val="1"/>
        </w:numPr>
        <w:spacing w:before="120"/>
      </w:pPr>
      <w:r>
        <w:rPr>
          <w:rFonts w:ascii="Times New Roman" w:eastAsia="Times New Roman" w:hAnsi="Times New Roman" w:cs="Times New Roman"/>
          <w:b/>
        </w:rPr>
        <w:t xml:space="preserve">Порядок предоставления лицензии </w:t>
      </w:r>
    </w:p>
    <w:p w14:paraId="6E82D964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Для получения доступа к платному функционалу Сервиса Пользователь должен оплатить стоимость Тарифа, указанную в Личном кабинете.</w:t>
      </w:r>
    </w:p>
    <w:p w14:paraId="2CDACE76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Пользователь вправе воспользоваться платным функционалом Сервиса в течение срока и в объеме, указанном в описании Тарифа в Личном кабинете.</w:t>
      </w:r>
    </w:p>
    <w:p w14:paraId="12918EBA" w14:textId="77777777" w:rsidR="003D0843" w:rsidRDefault="008F00BF" w:rsidP="00634DBC">
      <w:pPr>
        <w:widowControl w:val="0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Вознаграждение Администратора</w:t>
      </w:r>
    </w:p>
    <w:p w14:paraId="751D3914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highlight w:val="white"/>
        </w:rPr>
        <w:t xml:space="preserve">азмер лицензионного вознаграждения Администратора </w:t>
      </w:r>
      <w:r>
        <w:rPr>
          <w:rFonts w:ascii="Times New Roman" w:eastAsia="Times New Roman" w:hAnsi="Times New Roman" w:cs="Times New Roman"/>
        </w:rPr>
        <w:t>соответствует определенному сроку предоставления Сервиса Пользователю. Виды Тарифов доступны в Личном кабинете.</w:t>
      </w:r>
    </w:p>
    <w:p w14:paraId="7D23A75A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Вознаграждение Администратора не включает возможные комиссии провайдеров платежей.</w:t>
      </w:r>
    </w:p>
    <w:p w14:paraId="5BD827E5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Обязательства Пользователя по оплате считаются неисполненными, если Администратор возвратил денежные средства по требованию платежной организации. В этом случае Администратор вправе отказать Пользователю в доступе к Сервису с момента возврата денежных средств.</w:t>
      </w:r>
    </w:p>
    <w:p w14:paraId="0E7F744E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Администратор вправе в одностороннем порядке изменять размер вознаграждения, при этом размер уже оплаченного вознаграждения остается неизменным.</w:t>
      </w:r>
    </w:p>
    <w:p w14:paraId="4A9D8E55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Администратор уведомляет об изменении размера вознаграждения путем размещения информации на Сервисе.</w:t>
      </w:r>
    </w:p>
    <w:p w14:paraId="196A1CFC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992"/>
      </w:pPr>
      <w:r>
        <w:rPr>
          <w:rFonts w:ascii="Times New Roman" w:eastAsia="Times New Roman" w:hAnsi="Times New Roman" w:cs="Times New Roman"/>
          <w:highlight w:val="white"/>
        </w:rPr>
        <w:t xml:space="preserve">Вознаграждение Администратора Пользователю не возвращается. </w:t>
      </w:r>
    </w:p>
    <w:p w14:paraId="16E6BBAD" w14:textId="77777777" w:rsidR="003D0843" w:rsidRDefault="008F00BF" w:rsidP="00634D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b/>
        </w:rPr>
        <w:t>Ответственность Сторон</w:t>
      </w:r>
    </w:p>
    <w:p w14:paraId="2CBAA44E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Серв</w:t>
      </w:r>
      <w:r>
        <w:rPr>
          <w:rFonts w:ascii="Times New Roman" w:eastAsia="Times New Roman" w:hAnsi="Times New Roman" w:cs="Times New Roman"/>
          <w:highlight w:val="white"/>
        </w:rPr>
        <w:t>ис и весь его функционал предоставляется «как есть». Пользователь осознает и принимает риски, связанные с использованием Сервиса.</w:t>
      </w:r>
    </w:p>
    <w:p w14:paraId="0F3E109E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При использовании Сервиса Пользователь получает доступ к информации и может использовать ее на свой страх и риск, и самостоятельно нести ответственность за возможные последствия ее использования.</w:t>
      </w:r>
    </w:p>
    <w:p w14:paraId="5B102D6D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Пользователь несет ответственность за:</w:t>
      </w:r>
    </w:p>
    <w:p w14:paraId="16AB9900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актуальность, достоверность, отсутствие претензий третьих лиц в отношении информации, предоставляемой при регистрации;</w:t>
      </w:r>
    </w:p>
    <w:p w14:paraId="501945C7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собственные действия на Сервисе в соответствии с законодательством РФ.</w:t>
      </w:r>
    </w:p>
    <w:p w14:paraId="7496C6A5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Администратор не несет ответственности:</w:t>
      </w:r>
    </w:p>
    <w:p w14:paraId="574FA299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специализированные ресурсы и качество каналов сетей связи общего пользования, посредством которых предоставляется доступ к Сервису, а также вызванные перебоями в предоставлении услуг подрядчиков и (или) центров обработки и хранения данных;</w:t>
      </w:r>
    </w:p>
    <w:p w14:paraId="251DAEC3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возможные сбои и перерывы в работе Сервиса, прекращение его функционирования и вызванную ими потерю любой информации;</w:t>
      </w:r>
    </w:p>
    <w:p w14:paraId="7EC626E2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любые действия социальных сетей в отношении Сервиса;</w:t>
      </w:r>
    </w:p>
    <w:p w14:paraId="12CEA736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потерю доступа к какой-либо социальной сети;</w:t>
      </w:r>
    </w:p>
    <w:p w14:paraId="1CF186E1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любые виды убытков, произошедшие вследствие использования Пользователем Сервиса или отдельных частей/функций Сервиса;</w:t>
      </w:r>
    </w:p>
    <w:p w14:paraId="78D02B6B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перед Пользователем или перед любыми третьими лицами за потерянные данные, размещенные на Сервисе;</w:t>
      </w:r>
    </w:p>
    <w:p w14:paraId="651EA539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 xml:space="preserve">за поломки или другие неполадки компьютера, мобильного устройства, любого другого устройства Пользователя, возникшие во время </w:t>
      </w:r>
      <w:r>
        <w:rPr>
          <w:rFonts w:ascii="Times New Roman" w:eastAsia="Times New Roman" w:hAnsi="Times New Roman" w:cs="Times New Roman"/>
          <w:highlight w:val="white"/>
        </w:rPr>
        <w:lastRenderedPageBreak/>
        <w:t>использования Сервиса;</w:t>
      </w:r>
    </w:p>
    <w:p w14:paraId="63B57790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последствия, вызванные утерей или разглашением Пользователем своих данных, необходимых для доступа к Сервису;</w:t>
      </w:r>
    </w:p>
    <w:p w14:paraId="43B8B2D1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ошибки и/или нарушения, связанные с эксплуатацией Сервиса и возникшие в результате неправомерных действий персонала Пользователя либо третьих лиц;</w:t>
      </w:r>
    </w:p>
    <w:p w14:paraId="1FB0DE29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действиями третьих лиц по принудительному снижению доступности сети Интернет или программно-аппаратных компонентов Сервиса;</w:t>
      </w:r>
    </w:p>
    <w:p w14:paraId="5F478364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сбои и перерывы в работе Сервиса, вызванные обстоятельствами непреодолимой силы, а именно: пожарами, наводнениями, землетрясениями, забастовками, войнами, действиями органов государственной власти или другими не зависящими от Сторон обстоятельствами. Такие обстоятельства должны быть подтверждены справками компетентных органов не позднее 10 (десяти) рабочих дней после начала их действия;</w:t>
      </w:r>
    </w:p>
    <w:p w14:paraId="55886B85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за сбои и перерывы в работе Сервиса, вызванные действиями государственных органов, включая органы правопорядка, связанных с наложением ареста и/или изъятием, или иным препятствованием к доступу серверам подрядчиков Администратора, на которых размещен Сервис;</w:t>
      </w:r>
    </w:p>
    <w:p w14:paraId="6D919F23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992"/>
      </w:pPr>
      <w:r>
        <w:rPr>
          <w:rFonts w:ascii="Times New Roman" w:eastAsia="Times New Roman" w:hAnsi="Times New Roman" w:cs="Times New Roman"/>
          <w:highlight w:val="white"/>
        </w:rPr>
        <w:t xml:space="preserve">В случае если Пользователь без письменного согласия/поручения Администратора скопировал, внес изменения, подготовил производные материалы,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декомпилировал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дизассемблировал Сервис или совершил любые другие попытки получения доступа к исходному коду, каким-либо иным способом изменил Сервис, Администратор вправе потребовать от Пользователя выплатить штраф в размере 1 000 000 (один миллион) рублей за каждый случай такого нарушения.</w:t>
      </w:r>
    </w:p>
    <w:p w14:paraId="0692E90B" w14:textId="77777777" w:rsidR="003D0843" w:rsidRDefault="008F00BF" w:rsidP="00634DBC">
      <w:pPr>
        <w:widowControl w:val="0"/>
        <w:numPr>
          <w:ilvl w:val="0"/>
          <w:numId w:val="1"/>
        </w:numPr>
        <w:rPr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>Блокировка и удаление Личного кабинета</w:t>
      </w:r>
    </w:p>
    <w:p w14:paraId="4D03110E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Администратор вправе незамедлительно заблокировать Личный кабинет Пользователя в случае:</w:t>
      </w:r>
    </w:p>
    <w:p w14:paraId="09B2198F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Выявления нарушения Пользователем условий Соглашения и/или положений действующего законодательства Российской Федерации;</w:t>
      </w:r>
    </w:p>
    <w:p w14:paraId="108B43C4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Получения от третьих лиц претензии о нарушении Пользователем их прав;</w:t>
      </w:r>
    </w:p>
    <w:p w14:paraId="49B36E40" w14:textId="77777777" w:rsidR="003D0843" w:rsidRDefault="008F00BF" w:rsidP="00634DB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1984"/>
      </w:pPr>
      <w:r>
        <w:rPr>
          <w:rFonts w:ascii="Times New Roman" w:eastAsia="Times New Roman" w:hAnsi="Times New Roman" w:cs="Times New Roman"/>
          <w:highlight w:val="white"/>
        </w:rPr>
        <w:t>Получения соответствующих требований от государственных органов.</w:t>
      </w:r>
    </w:p>
    <w:p w14:paraId="039961FF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Пользователь обязуется самостоятельно предпринять все действия для прекращения нарушения.</w:t>
      </w:r>
    </w:p>
    <w:p w14:paraId="2E5137D3" w14:textId="77777777" w:rsidR="003D0843" w:rsidRDefault="003D0843" w:rsidP="00634DBC">
      <w:pPr>
        <w:widowControl w:val="0"/>
        <w:pBdr>
          <w:top w:val="nil"/>
          <w:left w:val="nil"/>
          <w:bottom w:val="nil"/>
          <w:right w:val="nil"/>
          <w:between w:val="nil"/>
        </w:pBdr>
        <w:ind w:left="2130"/>
        <w:rPr>
          <w:rFonts w:ascii="Times New Roman" w:eastAsia="Times New Roman" w:hAnsi="Times New Roman" w:cs="Times New Roman"/>
          <w:highlight w:val="white"/>
        </w:rPr>
      </w:pPr>
    </w:p>
    <w:p w14:paraId="7CD7585D" w14:textId="77777777" w:rsidR="003D0843" w:rsidRDefault="008F00BF" w:rsidP="00634DBC">
      <w:pPr>
        <w:widowControl w:val="0"/>
        <w:numPr>
          <w:ilvl w:val="0"/>
          <w:numId w:val="1"/>
        </w:numPr>
        <w:rPr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>Защита конфиденциальной информации Пользователя</w:t>
      </w:r>
    </w:p>
    <w:p w14:paraId="6C65E942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Пользователь при регистрации на Сервисе дает Администратору свое согласие на обработку персональных данных.</w:t>
      </w:r>
    </w:p>
    <w:p w14:paraId="1CB28463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Пользователь принимает решение о предоставлении Администрации своих персональных данных свободно, своей волей и в своем интересе и подтверждает, что является дееспособным физическим лицом.</w:t>
      </w:r>
    </w:p>
    <w:p w14:paraId="078D83BD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 xml:space="preserve">Перечень персональных данных, на обработку которых дается Согласие указан в Политике конфиденциальности. </w:t>
      </w:r>
    </w:p>
    <w:p w14:paraId="5B039EDC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Администратор выполняет обработку персональных данных Пользователя в целях исполнения Соглашения и согласно требованиям, установленным Федеральным законом «О персональных данных» от 27.07.2006 N 152-ФЗ (далее – Закон о персональных данных).</w:t>
      </w:r>
    </w:p>
    <w:p w14:paraId="34F2366A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Порядок обработки и защиты персональных данных определяется Политикой конфиденциальности.</w:t>
      </w:r>
    </w:p>
    <w:p w14:paraId="4B1E47D7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992"/>
      </w:pPr>
      <w:r>
        <w:rPr>
          <w:rFonts w:ascii="Times New Roman" w:eastAsia="Times New Roman" w:hAnsi="Times New Roman" w:cs="Times New Roman"/>
          <w:highlight w:val="white"/>
        </w:rPr>
        <w:t xml:space="preserve">В случае если Пользователь обрабатывает персональные данные третьих лиц, </w:t>
      </w:r>
      <w:r>
        <w:rPr>
          <w:rFonts w:ascii="Times New Roman" w:eastAsia="Times New Roman" w:hAnsi="Times New Roman" w:cs="Times New Roman"/>
          <w:highlight w:val="white"/>
        </w:rPr>
        <w:lastRenderedPageBreak/>
        <w:t>Пользователь самостоятельно несет ответственность за соблюдение надлежащих мер по защите персональных данных согласно требованиям Закона о персональных данных и иных законов и подзаконных актов.</w:t>
      </w:r>
    </w:p>
    <w:p w14:paraId="63B6D9F2" w14:textId="77777777" w:rsidR="003D0843" w:rsidRDefault="008F00BF" w:rsidP="00634DB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>Урегулирование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</w:rPr>
        <w:t>споров</w:t>
      </w:r>
    </w:p>
    <w:p w14:paraId="78D406C1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Все вопросы и разногласия, которые могут возникнуть между Сторонами, разрешаются путем переговоров в соответствии с законодательством Российской Федерации.</w:t>
      </w:r>
    </w:p>
    <w:p w14:paraId="79142541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Стороны обязуются соблюдать досудебный (претензионный) порядок урегулирования споров. Срок для ответа на претензию составляет 10 (десять) рабочих дней с момента ее получения Стороной-получателем.</w:t>
      </w:r>
    </w:p>
    <w:p w14:paraId="14E6144B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992"/>
      </w:pPr>
      <w:r>
        <w:rPr>
          <w:rFonts w:ascii="Times New Roman" w:eastAsia="Times New Roman" w:hAnsi="Times New Roman" w:cs="Times New Roman"/>
          <w:highlight w:val="white"/>
        </w:rPr>
        <w:t>В случае невозможности разрешения спора путем переговоров и в претензионном порядке спор передается на рассмотрение в суд по месту нахождения Администратора.</w:t>
      </w:r>
    </w:p>
    <w:p w14:paraId="59A54774" w14:textId="77777777" w:rsidR="003D0843" w:rsidRDefault="008F00BF" w:rsidP="00634DBC">
      <w:pPr>
        <w:widowControl w:val="0"/>
        <w:numPr>
          <w:ilvl w:val="0"/>
          <w:numId w:val="1"/>
        </w:numPr>
        <w:rPr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>Заключительные положения</w:t>
      </w:r>
    </w:p>
    <w:p w14:paraId="34B30E8C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Администратор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гарантирует наличие законных прав на Сервис, при этом не гарантирует, что Сервис соответствуют требованиям Пользователя, будет предоставляться непрерывно, быстро, надежно и без ошибок, а качество какого-либо продукта, услуги, информации и пр., полученных с использованием Сервиса, будет соответствовать ожиданиям Пользователя.</w:t>
      </w:r>
    </w:p>
    <w:p w14:paraId="5441EFCB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Пользователь дает согласие Администратору на направление ему уведомлений по электронной почте.</w:t>
      </w:r>
    </w:p>
    <w:p w14:paraId="00991DE9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Соглашение может быть изменено или дополнено Администратором в любое время и без уведомления Пользователя. Новая редакция Соглашения вступает в силу в течение 5 (пяти) календарных дней с момента ее размещения на Сервисе.</w:t>
      </w:r>
    </w:p>
    <w:p w14:paraId="0D1D1AFC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Пользователь самостоятельно проверяет условия Соглашения на предмет их изменения и/или дополнения.</w:t>
      </w:r>
    </w:p>
    <w:p w14:paraId="30A0F6E3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Продолжение использования Сервиса после внесения изменений и/или дополнений в Соглашение означает принятие и согласие Пользователя с такими изменениями и/или дополнениями.</w:t>
      </w:r>
    </w:p>
    <w:p w14:paraId="2A2C306E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Признание по тем или иным причинам одного или нескольких положений Соглашения недействительными или не имеющими юридической силы, не влияет на действительность или применимость остальных положений Соглашения.</w:t>
      </w:r>
    </w:p>
    <w:p w14:paraId="7C4AB281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К отношениям, вытекающим из Соглашения, нормы о защите прав потребителей, предусмотренные законодательством Российской Федерации, не применяются в связи с предпринимательским характером отношений.</w:t>
      </w:r>
    </w:p>
    <w:p w14:paraId="58AEEC72" w14:textId="77777777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>Соглашение составлено на русском языке.</w:t>
      </w:r>
    </w:p>
    <w:p w14:paraId="49B1B119" w14:textId="2112A179" w:rsidR="003D0843" w:rsidRDefault="008F00BF" w:rsidP="00634DB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/>
      </w:pPr>
      <w:r>
        <w:rPr>
          <w:rFonts w:ascii="Times New Roman" w:eastAsia="Times New Roman" w:hAnsi="Times New Roman" w:cs="Times New Roman"/>
          <w:highlight w:val="white"/>
        </w:rPr>
        <w:t xml:space="preserve">Действующая редакция Соглашения доступна Пользователю по адресу: </w:t>
      </w:r>
      <w:r w:rsidR="000C71DD" w:rsidRPr="000C71DD">
        <w:rPr>
          <w:rFonts w:ascii="Times New Roman" w:eastAsia="Times New Roman" w:hAnsi="Times New Roman" w:cs="Times New Roman"/>
        </w:rPr>
        <w:t>https://provibe.ru/bigdata</w:t>
      </w:r>
    </w:p>
    <w:p w14:paraId="40E3E433" w14:textId="77777777" w:rsidR="003D0843" w:rsidRDefault="003D0843" w:rsidP="00634D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highlight w:val="yellow"/>
        </w:rPr>
      </w:pPr>
    </w:p>
    <w:p w14:paraId="01B64363" w14:textId="77777777" w:rsidR="003D0843" w:rsidRPr="00460BFA" w:rsidRDefault="008F00BF" w:rsidP="00634D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hd w:val="clear" w:color="auto" w:fill="D9EAD3"/>
        </w:rPr>
      </w:pPr>
      <w:r w:rsidRPr="000C71DD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Реквизиты:</w:t>
      </w:r>
    </w:p>
    <w:p w14:paraId="4843CBAF" w14:textId="77777777" w:rsidR="003D0843" w:rsidRPr="00460BFA" w:rsidRDefault="008F00BF" w:rsidP="00634DBC">
      <w:pPr>
        <w:widowControl w:val="0"/>
        <w:rPr>
          <w:rFonts w:ascii="Times New Roman" w:eastAsia="Times New Roman" w:hAnsi="Times New Roman" w:cs="Times New Roman"/>
          <w:b/>
          <w:shd w:val="clear" w:color="auto" w:fill="D9EAD3"/>
        </w:rPr>
      </w:pPr>
      <w:r w:rsidRPr="000C71DD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Общество с ограниченной ответственностью «</w:t>
      </w:r>
      <w:proofErr w:type="spellStart"/>
      <w:r w:rsidRPr="000C71DD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Провайб</w:t>
      </w:r>
      <w:proofErr w:type="spellEnd"/>
      <w:r w:rsidRPr="000C71DD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»</w:t>
      </w:r>
    </w:p>
    <w:p w14:paraId="6BE9E48C" w14:textId="77777777" w:rsidR="003D0843" w:rsidRPr="00460BFA" w:rsidRDefault="008F00BF" w:rsidP="00634DBC">
      <w:pPr>
        <w:widowControl w:val="0"/>
        <w:rPr>
          <w:rFonts w:ascii="Times New Roman" w:eastAsia="Times New Roman" w:hAnsi="Times New Roman" w:cs="Times New Roman"/>
          <w:shd w:val="clear" w:color="auto" w:fill="D9EAD3"/>
        </w:rPr>
      </w:pPr>
      <w:r w:rsidRPr="000C71DD">
        <w:rPr>
          <w:rFonts w:ascii="Times New Roman" w:eastAsia="Times New Roman" w:hAnsi="Times New Roman" w:cs="Times New Roman"/>
          <w:shd w:val="clear" w:color="auto" w:fill="FFFFFF" w:themeFill="background1"/>
        </w:rPr>
        <w:t>117105, г. Москва, Варшавское ш., д.1, строение 1-2, этаж 6, комната 33</w:t>
      </w:r>
    </w:p>
    <w:p w14:paraId="06F1B5E4" w14:textId="77777777" w:rsidR="003D0843" w:rsidRPr="00460BFA" w:rsidRDefault="008F00BF" w:rsidP="00634DBC">
      <w:pPr>
        <w:widowControl w:val="0"/>
        <w:rPr>
          <w:rFonts w:ascii="Times New Roman" w:eastAsia="Times New Roman" w:hAnsi="Times New Roman" w:cs="Times New Roman"/>
          <w:shd w:val="clear" w:color="auto" w:fill="D9EAD3"/>
        </w:rPr>
      </w:pPr>
      <w:r w:rsidRPr="000C71DD">
        <w:rPr>
          <w:rFonts w:ascii="Times New Roman" w:eastAsia="Times New Roman" w:hAnsi="Times New Roman" w:cs="Times New Roman"/>
          <w:shd w:val="clear" w:color="auto" w:fill="FFFFFF" w:themeFill="background1"/>
        </w:rPr>
        <w:t>ОГРН 1167746674314</w:t>
      </w:r>
    </w:p>
    <w:p w14:paraId="01DB9604" w14:textId="77777777" w:rsidR="003D0843" w:rsidRDefault="008F00BF" w:rsidP="00634DBC">
      <w:pPr>
        <w:widowControl w:val="0"/>
        <w:rPr>
          <w:rFonts w:ascii="Times New Roman" w:eastAsia="Times New Roman" w:hAnsi="Times New Roman" w:cs="Times New Roman"/>
          <w:shd w:val="clear" w:color="auto" w:fill="D9EAD3"/>
        </w:rPr>
      </w:pPr>
      <w:r w:rsidRPr="000C71DD">
        <w:rPr>
          <w:rFonts w:ascii="Times New Roman" w:eastAsia="Times New Roman" w:hAnsi="Times New Roman" w:cs="Times New Roman"/>
          <w:shd w:val="clear" w:color="auto" w:fill="FFFFFF" w:themeFill="background1"/>
        </w:rPr>
        <w:t>ИНН 7726382169</w:t>
      </w:r>
    </w:p>
    <w:p w14:paraId="6016D50B" w14:textId="77777777" w:rsidR="003D0843" w:rsidRDefault="003D0843" w:rsidP="00634D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hd w:val="clear" w:color="auto" w:fill="D9EAD3"/>
        </w:rPr>
      </w:pPr>
    </w:p>
    <w:p w14:paraId="66F7ECAD" w14:textId="77777777" w:rsidR="003D0843" w:rsidRDefault="003D0843" w:rsidP="00634D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sectPr w:rsidR="003D0843" w:rsidSect="000C71DD">
      <w:footerReference w:type="default" r:id="rId8"/>
      <w:pgSz w:w="11909" w:h="16834"/>
      <w:pgMar w:top="866" w:right="1440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4CCA" w14:textId="77777777" w:rsidR="00BF401E" w:rsidRDefault="00BF401E">
      <w:pPr>
        <w:spacing w:line="240" w:lineRule="auto"/>
      </w:pPr>
      <w:r>
        <w:separator/>
      </w:r>
    </w:p>
  </w:endnote>
  <w:endnote w:type="continuationSeparator" w:id="0">
    <w:p w14:paraId="2A0BDA62" w14:textId="77777777" w:rsidR="00BF401E" w:rsidRDefault="00BF4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F437" w14:textId="77777777" w:rsidR="003D0843" w:rsidRDefault="008F00BF">
    <w:pPr>
      <w:jc w:val="right"/>
    </w:pPr>
    <w:r>
      <w:fldChar w:fldCharType="begin"/>
    </w:r>
    <w:r>
      <w:instrText>PAGE</w:instrText>
    </w:r>
    <w:r>
      <w:fldChar w:fldCharType="separate"/>
    </w:r>
    <w:r w:rsidR="00460B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502F" w14:textId="77777777" w:rsidR="00BF401E" w:rsidRDefault="00BF401E">
      <w:pPr>
        <w:spacing w:line="240" w:lineRule="auto"/>
      </w:pPr>
      <w:r>
        <w:separator/>
      </w:r>
    </w:p>
  </w:footnote>
  <w:footnote w:type="continuationSeparator" w:id="0">
    <w:p w14:paraId="24AFFA9E" w14:textId="77777777" w:rsidR="00BF401E" w:rsidRDefault="00BF4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16285"/>
    <w:multiLevelType w:val="multilevel"/>
    <w:tmpl w:val="C5E80AA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2130" w:hanging="51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18359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843"/>
    <w:rsid w:val="000C71DD"/>
    <w:rsid w:val="003D0843"/>
    <w:rsid w:val="00460BFA"/>
    <w:rsid w:val="00634DBC"/>
    <w:rsid w:val="008F00BF"/>
    <w:rsid w:val="00B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05E7"/>
  <w15:docId w15:val="{41895C22-F0E0-44AA-A4D6-48F4758C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vibe.ru/big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1543</Words>
  <Characters>8800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Yulia Mineeva</cp:lastModifiedBy>
  <cp:revision>5</cp:revision>
  <dcterms:created xsi:type="dcterms:W3CDTF">2023-09-12T13:24:00Z</dcterms:created>
  <dcterms:modified xsi:type="dcterms:W3CDTF">2023-09-15T14:53:00Z</dcterms:modified>
</cp:coreProperties>
</file>